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19" w:rsidRPr="00102225" w:rsidRDefault="00E15619" w:rsidP="00E15619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ЕВАЛУАЦИОНИ образац (ПРИЛОГ 4)</w:t>
      </w:r>
    </w:p>
    <w:p w:rsidR="00E15619" w:rsidRPr="00102225" w:rsidRDefault="00E15619" w:rsidP="00E156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bookmarkStart w:id="1" w:name="_Toc290028615"/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 ће се проводити у два корака. Задовољење критеријума првог корака је предуслов другостепене евалуације.</w:t>
      </w: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Први корак евалуације се односи на процјену задовољења административних и техничких критеријума за пријаву а други процјену критерија квалитета.</w:t>
      </w:r>
    </w:p>
    <w:p w:rsidR="00E15619" w:rsidRPr="00102225" w:rsidRDefault="00E15619" w:rsidP="00E15619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Након крајњег рока за предају приједлога пројеката, чланови  Комисије ће отворити све приспјеле приједлоге пројеката и направити попис организација / установа које су послале апликације.</w:t>
      </w: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Административни и технички критеријуми за пријаву</w:t>
      </w:r>
    </w:p>
    <w:p w:rsidR="00E15619" w:rsidRPr="00102225" w:rsidRDefault="00E15619" w:rsidP="00E1561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је послата на адресу Министарства у складу са роковима наведеним у конкурсу, што доказује поштански печат. Ако је апликација послата након рока, апликација се неће разматрати;</w:t>
      </w:r>
    </w:p>
    <w:p w:rsidR="00E15619" w:rsidRPr="00102225" w:rsidRDefault="00E15619" w:rsidP="00E1561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је у потпуности попуњена и садржи сву обавезну документацију тражену јавним конкурсом, у супротном апликација се неће разматрати;</w:t>
      </w:r>
    </w:p>
    <w:p w:rsidR="00E15619" w:rsidRPr="00102225" w:rsidRDefault="00E15619" w:rsidP="00E1561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мора бити попуњена на рачунару, у супротном ће се сматрати неуредном и неће се разматрати.</w:t>
      </w:r>
    </w:p>
    <w:p w:rsidR="00E15619" w:rsidRPr="00102225" w:rsidRDefault="00E15619" w:rsidP="00E1561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Апликант задовољава критеријуме из секције „Ко може аплицирати на јавни конкурс“. </w:t>
      </w:r>
    </w:p>
    <w:p w:rsidR="00E15619" w:rsidRPr="00102225" w:rsidRDefault="00E15619" w:rsidP="00E1561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Ако је правни статус апликанта другачији од наведених који могу аплицирати, апликација неће бити разматрана;</w:t>
      </w:r>
    </w:p>
    <w:p w:rsidR="00E15619" w:rsidRPr="00102225" w:rsidRDefault="00E15619" w:rsidP="00E1561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Ако приједлог пројекта није усклађен са намјеном јавног конкурса, апликација неће бити разматрана;</w:t>
      </w:r>
    </w:p>
    <w:p w:rsidR="00E15619" w:rsidRPr="00102225" w:rsidRDefault="00E15619" w:rsidP="00E15619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Административним трошковима сматрају се фиксни трошкови уредске организације/ установе те финансирање или су-финансирање административног особља.</w:t>
      </w:r>
    </w:p>
    <w:p w:rsidR="00E15619" w:rsidRPr="00102225" w:rsidRDefault="00E15619" w:rsidP="00E15619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К</w:t>
      </w:r>
      <w:r w:rsidRPr="0010222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ритеријуми квалитета</w:t>
      </w: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 квалитета апликација, укључујући и предложеног утрошка средстава, капацитета апликанта и партнера, ће се провести у складу с Евалуационом табелом наведеном испод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sr-Cyrl-BA"/>
        </w:rPr>
        <w:t>. Е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валуациони критеријуми су подијељени у секције. Сваки пројекат ће под сваком секцијом бити оцијењен.</w:t>
      </w: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Евалуациона табела</w:t>
      </w:r>
    </w:p>
    <w:p w:rsidR="00E15619" w:rsidRPr="00102225" w:rsidRDefault="00E15619" w:rsidP="00E1561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Апликант:__________________________________________________</w:t>
      </w:r>
    </w:p>
    <w:p w:rsidR="00E15619" w:rsidRPr="00102225" w:rsidRDefault="00E15619" w:rsidP="00E1561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Назив пројекта:_____________________________________________</w:t>
      </w:r>
    </w:p>
    <w:p w:rsidR="00E15619" w:rsidRPr="00102225" w:rsidRDefault="00E15619" w:rsidP="00E1561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Датум:___________________________________________________</w:t>
      </w:r>
    </w:p>
    <w:p w:rsidR="00E15619" w:rsidRPr="00102225" w:rsidRDefault="00E15619" w:rsidP="00E1561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417"/>
        <w:gridCol w:w="688"/>
        <w:gridCol w:w="824"/>
        <w:gridCol w:w="823"/>
        <w:gridCol w:w="824"/>
        <w:gridCol w:w="823"/>
        <w:gridCol w:w="824"/>
        <w:gridCol w:w="824"/>
        <w:gridCol w:w="1125"/>
      </w:tblGrid>
      <w:tr w:rsidR="00E15619" w:rsidRPr="00102225" w:rsidTr="007E5BE1">
        <w:trPr>
          <w:trHeight w:val="772"/>
        </w:trPr>
        <w:tc>
          <w:tcPr>
            <w:tcW w:w="2411" w:type="dxa"/>
            <w:vMerge w:val="restart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Секција</w:t>
            </w:r>
          </w:p>
        </w:tc>
        <w:tc>
          <w:tcPr>
            <w:tcW w:w="1417" w:type="dxa"/>
            <w:vMerge w:val="restart"/>
          </w:tcPr>
          <w:p w:rsidR="00E15619" w:rsidRPr="00102225" w:rsidRDefault="00E15619" w:rsidP="007E5BE1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Максимални број бодова 100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(минимални број бодова је 0)</w:t>
            </w:r>
          </w:p>
        </w:tc>
        <w:tc>
          <w:tcPr>
            <w:tcW w:w="5630" w:type="dxa"/>
            <w:gridSpan w:val="7"/>
          </w:tcPr>
          <w:p w:rsidR="00E15619" w:rsidRPr="00102225" w:rsidRDefault="00E15619" w:rsidP="007E5BE1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Бодови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чланова Комисије</w:t>
            </w:r>
          </w:p>
        </w:tc>
        <w:tc>
          <w:tcPr>
            <w:tcW w:w="1125" w:type="dxa"/>
            <w:vMerge w:val="restart"/>
          </w:tcPr>
          <w:p w:rsidR="00E15619" w:rsidRPr="00102225" w:rsidRDefault="00E15619" w:rsidP="007E5BE1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Укупан број бодова</w:t>
            </w:r>
          </w:p>
        </w:tc>
      </w:tr>
      <w:tr w:rsidR="00E15619" w:rsidRPr="00102225" w:rsidTr="007E5BE1">
        <w:trPr>
          <w:trHeight w:val="1099"/>
        </w:trPr>
        <w:tc>
          <w:tcPr>
            <w:tcW w:w="2411" w:type="dxa"/>
            <w:vMerge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Merge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</w:tcPr>
          <w:p w:rsidR="00E15619" w:rsidRPr="00102225" w:rsidRDefault="00E15619" w:rsidP="007E5BE1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1</w:t>
            </w:r>
          </w:p>
        </w:tc>
        <w:tc>
          <w:tcPr>
            <w:tcW w:w="824" w:type="dxa"/>
          </w:tcPr>
          <w:p w:rsidR="00E15619" w:rsidRPr="00102225" w:rsidRDefault="00E15619" w:rsidP="007E5BE1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2</w:t>
            </w:r>
          </w:p>
        </w:tc>
        <w:tc>
          <w:tcPr>
            <w:tcW w:w="823" w:type="dxa"/>
          </w:tcPr>
          <w:p w:rsidR="00E15619" w:rsidRPr="00102225" w:rsidRDefault="00E15619" w:rsidP="007E5BE1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3</w:t>
            </w:r>
          </w:p>
        </w:tc>
        <w:tc>
          <w:tcPr>
            <w:tcW w:w="824" w:type="dxa"/>
          </w:tcPr>
          <w:p w:rsidR="00E15619" w:rsidRPr="00102225" w:rsidRDefault="00E15619" w:rsidP="007E5BE1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4</w:t>
            </w:r>
          </w:p>
        </w:tc>
        <w:tc>
          <w:tcPr>
            <w:tcW w:w="823" w:type="dxa"/>
          </w:tcPr>
          <w:p w:rsidR="00E15619" w:rsidRPr="00102225" w:rsidRDefault="00E15619" w:rsidP="007E5BE1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5</w:t>
            </w:r>
          </w:p>
        </w:tc>
        <w:tc>
          <w:tcPr>
            <w:tcW w:w="824" w:type="dxa"/>
          </w:tcPr>
          <w:p w:rsidR="00E15619" w:rsidRPr="00102225" w:rsidRDefault="00E15619" w:rsidP="007E5BE1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6</w:t>
            </w:r>
          </w:p>
        </w:tc>
        <w:tc>
          <w:tcPr>
            <w:tcW w:w="824" w:type="dxa"/>
          </w:tcPr>
          <w:p w:rsidR="00E15619" w:rsidRPr="00102225" w:rsidRDefault="00E15619" w:rsidP="007E5BE1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Члан 7</w:t>
            </w:r>
          </w:p>
        </w:tc>
        <w:tc>
          <w:tcPr>
            <w:tcW w:w="1125" w:type="dxa"/>
            <w:vMerge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15619" w:rsidRPr="00102225" w:rsidTr="007E5BE1">
        <w:trPr>
          <w:trHeight w:val="1692"/>
        </w:trPr>
        <w:tc>
          <w:tcPr>
            <w:tcW w:w="2411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firstLine="31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1. Тематски критеријуми </w:t>
            </w:r>
          </w:p>
          <w:p w:rsidR="00E15619" w:rsidRPr="00102225" w:rsidRDefault="00E15619" w:rsidP="007E5BE1">
            <w:pPr>
              <w:spacing w:after="120" w:line="240" w:lineRule="auto"/>
              <w:ind w:firstLine="31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>Циљ пројекта значајно доприноси развоју техничке културе и иноваторства у БиХ и доприносе имплементацији стратешких докумената у области науке и иновација и то кроз: Подршку редовном раду и програмским активностима удружења и савеза иноватора и техничке културе у Босни и Херцеговини.Подршка активностима које доприносе промоцији иноваторства и техничке културе у БиХ.</w:t>
            </w:r>
            <w:r w:rsidRPr="0010222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102225">
              <w:rPr>
                <w:rFonts w:ascii="Times New Roman" w:eastAsia="Times New Roman" w:hAnsi="Times New Roman" w:cs="Times New Roman"/>
                <w:lang w:val="hr-HR"/>
              </w:rPr>
              <w:t xml:space="preserve">Подршка активностима које доприносе промоцији домаћих иновација на међународном плану и </w:t>
            </w:r>
            <w:r w:rsidRPr="00102225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учешће на међународним догађајима из области иноваторства. Подршка иноваторима-појединцима за рад на иновацијама, заштити иновација, те испитивањима и изради прототипа. Подршка активностима које доприносе примјени иновација у привреди.</w:t>
            </w:r>
          </w:p>
        </w:tc>
        <w:tc>
          <w:tcPr>
            <w:tcW w:w="1417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до 30 бодова</w:t>
            </w:r>
          </w:p>
        </w:tc>
        <w:tc>
          <w:tcPr>
            <w:tcW w:w="688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15619" w:rsidRPr="00102225" w:rsidTr="007E5BE1">
        <w:trPr>
          <w:trHeight w:val="4394"/>
        </w:trPr>
        <w:tc>
          <w:tcPr>
            <w:tcW w:w="2411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10222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Релевантност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 xml:space="preserve">Колико је приједлог пројекта усклађен са стратешким документима развоја науке и иновација 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>У којој мјери пројекат промовише додатне вриједности као што су људска права, равноправност полова, права лица са инвалидитетом, права мањинских група, рад са дјецом и младима и сл.?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 до 20 бодова</w:t>
            </w:r>
          </w:p>
        </w:tc>
        <w:tc>
          <w:tcPr>
            <w:tcW w:w="688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15619" w:rsidRPr="00102225" w:rsidTr="007E5BE1">
        <w:trPr>
          <w:trHeight w:val="921"/>
        </w:trPr>
        <w:tc>
          <w:tcPr>
            <w:tcW w:w="2411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Финансијски и оперативни капацитети</w:t>
            </w:r>
          </w:p>
          <w:p w:rsidR="00E15619" w:rsidRPr="00102225" w:rsidRDefault="00E15619" w:rsidP="007E5BE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>Да ли апликант и релевантни партнери имају довољног капацитета за управљање предложеним пројектом (укључујући број стално запослених, опрему, те период рада од оснивања до данас?)</w:t>
            </w:r>
          </w:p>
          <w:p w:rsidR="00E15619" w:rsidRPr="00102225" w:rsidRDefault="00E15619" w:rsidP="007E5BE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Да ли апликант и релевантни партнери имају довољно стручног капацитета за провођење пројекта (знања о теми пројекта)? сарадња са другим партнерима у сврху постизања циљева?</w:t>
            </w:r>
          </w:p>
          <w:p w:rsidR="00E15619" w:rsidRPr="00102225" w:rsidRDefault="00E15619" w:rsidP="007E5BE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 xml:space="preserve">У којој мјери је однос очекиваног трошка и очекиваног резултата задовољавајући? 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>У којој мјери је пројек</w:t>
            </w:r>
            <w:r w:rsidRPr="00102225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102225">
              <w:rPr>
                <w:rFonts w:ascii="Times New Roman" w:eastAsia="Times New Roman" w:hAnsi="Times New Roman" w:cs="Times New Roman"/>
                <w:lang w:val="hr-HR"/>
              </w:rPr>
              <w:t>т су-финансиран из других извора?</w:t>
            </w:r>
          </w:p>
        </w:tc>
        <w:tc>
          <w:tcPr>
            <w:tcW w:w="1417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Cs w:val="24"/>
                <w:lang w:val="hr-HR"/>
              </w:rPr>
              <w:lastRenderedPageBreak/>
              <w:t>0 - 20 бодова</w:t>
            </w:r>
          </w:p>
        </w:tc>
        <w:tc>
          <w:tcPr>
            <w:tcW w:w="688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15619" w:rsidRPr="00102225" w:rsidTr="007E5BE1">
        <w:trPr>
          <w:trHeight w:val="936"/>
        </w:trPr>
        <w:tc>
          <w:tcPr>
            <w:tcW w:w="2411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Одрживост активности и циљева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 xml:space="preserve">У којој мјери су предложене активности прикладне, практичне, реалистично постављене и у складу са постављеним циљевима и резултатима? 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>У којој мјери је план активности јасан и изводљив?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lang w:val="hr-HR"/>
              </w:rPr>
              <w:t>У којој мјери су пројектне активности одрживе у финансијском и/или институционалном смислу?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Cs w:val="24"/>
                <w:lang w:val="hr-HR"/>
              </w:rPr>
              <w:t>0 - 20 бодова</w:t>
            </w:r>
          </w:p>
        </w:tc>
        <w:tc>
          <w:tcPr>
            <w:tcW w:w="688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15619" w:rsidRPr="00102225" w:rsidTr="007E5BE1">
        <w:trPr>
          <w:trHeight w:val="936"/>
        </w:trPr>
        <w:tc>
          <w:tcPr>
            <w:tcW w:w="2411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Препоруке</w:t>
            </w: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szCs w:val="24"/>
                <w:lang w:val="hr-HR"/>
              </w:rPr>
              <w:lastRenderedPageBreak/>
              <w:t>10 бодова</w:t>
            </w:r>
          </w:p>
        </w:tc>
        <w:tc>
          <w:tcPr>
            <w:tcW w:w="688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15619" w:rsidRPr="00102225" w:rsidTr="007E5BE1">
        <w:trPr>
          <w:trHeight w:val="523"/>
        </w:trPr>
        <w:tc>
          <w:tcPr>
            <w:tcW w:w="2411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2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688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</w:tcPr>
          <w:p w:rsidR="00E15619" w:rsidRPr="00102225" w:rsidRDefault="00E15619" w:rsidP="007E5BE1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15619" w:rsidRPr="00102225" w:rsidRDefault="00E15619" w:rsidP="00E1561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Евалуациону табелу, појединачно за сваку апликацију, својим потписом овјерава сваки члан Комисије:</w:t>
      </w: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Члан 1  ___________________________</w:t>
      </w: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Члан 2 ____________________________</w:t>
      </w: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Члан 3  ___________________________</w:t>
      </w: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Члан 4 ____________________________</w:t>
      </w: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Члан 5  ___________________________</w:t>
      </w: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Члан 6 ____________________________</w:t>
      </w: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Члан 7  ___________________________</w:t>
      </w:r>
    </w:p>
    <w:p w:rsidR="00E15619" w:rsidRPr="00102225" w:rsidRDefault="00E15619" w:rsidP="00E15619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Сваку апликацију бодују сви чланови Комисије према јединственом Евалуационом обрасцу из којег су видљиве оцјене свих чланова Комисије. Најмањи и највећи број бодова се одбацује. Преостали бодови се збрајају и дијеле са пет и дају резултат - укупан број бодова. На основу укупног броја бодова формира се ранг листа. У складу с ранг листом и прихватљивим трошковима у оквиру утрошка средстава апликанта, Комисија предлаже износ средстава за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распоред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водећи рачуна да се за додијељена средства могу реализовати активности, постићи одређени резултати и остварити постављени циљ.</w:t>
      </w: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Ако је укупни број бодова мањи од </w:t>
      </w:r>
      <w:r w:rsidRPr="0010222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, апликација неће бити финансијски подржана.</w:t>
      </w: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Након евалуације, бит ће креирана листа апликација с 55 и више бодова са припадајућим бројем бодова (силазним редослиједом), укупним одобреним утрошком средстава и силазним кумулативним износом утрошка средстава. </w:t>
      </w: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У овисности од доступних средстава, одабраће се они пројекти за буџетску подршку са те листе, код којих је силазни кумулативни износ утрошка средстава мањи од доступних средстава.</w:t>
      </w:r>
    </w:p>
    <w:p w:rsidR="00E15619" w:rsidRPr="00102225" w:rsidRDefault="00E15619" w:rsidP="00E15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E15619" w:rsidRPr="00102225" w:rsidRDefault="00E15619" w:rsidP="00E15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Након доношења Одлуке о распореду средстава, Одлука се </w:t>
      </w:r>
      <w:r w:rsidRPr="0010222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објављује се на </w:t>
      </w:r>
      <w:r w:rsidRPr="00102225">
        <w:rPr>
          <w:rFonts w:ascii="Times New Roman" w:eastAsia="Calibri" w:hAnsi="Times New Roman" w:cs="Times New Roman"/>
          <w:sz w:val="24"/>
          <w:szCs w:val="24"/>
          <w:lang w:val="sr-Cyrl-BA"/>
        </w:rPr>
        <w:t>в</w:t>
      </w:r>
      <w:r w:rsidRPr="0010222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еб страници Министарства цивилних послова Босне и Херцеговине и Службеном гласнику БиХ, те ће 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организацији/установи чији је пројекат одобрен бити понуђен уговор.</w:t>
      </w:r>
    </w:p>
    <w:bookmarkEnd w:id="0"/>
    <w:bookmarkEnd w:id="1"/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E15619" w:rsidRPr="00102225" w:rsidRDefault="00E15619" w:rsidP="00E1561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327E49" w:rsidRDefault="00327E49">
      <w:bookmarkStart w:id="2" w:name="_GoBack"/>
      <w:bookmarkEnd w:id="2"/>
    </w:p>
    <w:sectPr w:rsidR="00327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9"/>
    <w:rsid w:val="00327E49"/>
    <w:rsid w:val="00E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A25E-447A-4882-97A9-7BC92C4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1</cp:revision>
  <dcterms:created xsi:type="dcterms:W3CDTF">2023-07-26T07:35:00Z</dcterms:created>
  <dcterms:modified xsi:type="dcterms:W3CDTF">2023-07-26T07:35:00Z</dcterms:modified>
</cp:coreProperties>
</file>